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090858.xml.htm"/>
      <w:bookmarkStart w:id="1" w:name="ksform408102026_0908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Nierenberg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92"/>
        <w:gridCol w:w="432"/>
        <w:gridCol w:w="834"/>
        <w:gridCol w:w="1205"/>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185.3362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185.3362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p>
        </w:tc>
        <w:tc>
          <w:tcPr>
            <w:tcW w:w="12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921"/>
        <w:gridCol w:w="906"/>
        <w:gridCol w:w="801"/>
        <w:gridCol w:w="891"/>
        <w:gridCol w:w="1041"/>
        <w:gridCol w:w="801"/>
        <w:gridCol w:w="936"/>
        <w:gridCol w:w="831"/>
        <w:gridCol w:w="846"/>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185.3362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743.3708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558.0346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914.451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914.451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which include an aggregate of 7.0346 Dividend Units, vest in three equal annual installments beginning on August 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which include an aggregate of 3.4510 Dividend Units, vest in four equal annual installments beginning on April 9,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4844"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4243</Characters>
  <CharactersWithSpaces>4939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