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022026_090950.xml.htm"/>
      <w:bookmarkStart w:id="1" w:name="ksform409022026_09095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Maleh Paul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CLARENDON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CRA INTERNATIONAL, INC.</w:t>
              </w:r>
            </w:hyperlink>
            <w:r>
              <w:rPr/>
              <w:t xml:space="preserve"> [ </w:t>
            </w:r>
            <w:r>
              <w:rPr>
                <w:rFonts w:ascii="Times;serif" w:hAnsi="Times;serif"/>
                <w:color w:val="0000FF"/>
                <w:sz w:val="24"/>
                <w:shd w:fill="FFFFFF" w:val="clear"/>
              </w:rPr>
              <w:t>CRAI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6"/>
        <w:gridCol w:w="931"/>
        <w:gridCol w:w="799"/>
        <w:gridCol w:w="618"/>
        <w:gridCol w:w="347"/>
        <w:gridCol w:w="829"/>
        <w:gridCol w:w="433"/>
        <w:gridCol w:w="1102"/>
        <w:gridCol w:w="1140"/>
        <w:gridCol w:w="986"/>
        <w:gridCol w:w="93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2,348</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172.0589</w:t>
            </w:r>
            <w:r>
              <w:rPr>
                <w:rFonts w:ascii="Times;serif" w:hAnsi="Times;serif"/>
                <w:color w:val="008000"/>
                <w:position w:val="7"/>
                <w:sz w:val="16"/>
                <w:sz w:val="20"/>
                <w:shd w:fill="FFFFFF" w:val="clear"/>
              </w:rPr>
              <w:t>(1)</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108,702</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4,852</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173.0412</w:t>
            </w:r>
            <w:r>
              <w:rPr>
                <w:rFonts w:ascii="Times;serif" w:hAnsi="Times;serif"/>
                <w:color w:val="008000"/>
                <w:position w:val="7"/>
                <w:sz w:val="16"/>
                <w:sz w:val="20"/>
                <w:shd w:fill="FFFFFF" w:val="clear"/>
              </w:rPr>
              <w:t>(3)</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103,850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268</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174.1276</w:t>
            </w:r>
            <w:r>
              <w:rPr>
                <w:rFonts w:ascii="Times;serif" w:hAnsi="Times;serif"/>
                <w:color w:val="008000"/>
                <w:position w:val="7"/>
                <w:sz w:val="16"/>
                <w:sz w:val="20"/>
                <w:shd w:fill="FFFFFF" w:val="clear"/>
              </w:rPr>
              <w:t>(4)</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103,582</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174.7834</w:t>
            </w:r>
            <w:r>
              <w:rPr>
                <w:rFonts w:ascii="Times;serif" w:hAnsi="Times;serif"/>
                <w:color w:val="008000"/>
                <w:position w:val="7"/>
                <w:sz w:val="16"/>
                <w:sz w:val="20"/>
                <w:shd w:fill="FFFFFF" w:val="clear"/>
              </w:rPr>
              <w:t>(5)</w:t>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103,550</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sold in multiple transactions at prices ranging from $171.545 to $172.4575, inclusive. The reporting person undertakes to provide the Issuer, any security holder of the Issuer, or the staff of the Securities and Exchange Commission, upon request, full information regarding the number of shares sold at each separate price within such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transactions were effected pursuant to a Rule 10b5-1 trading plan adopted by the reporting person on November 19,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prices ranging from $172.58 to $173.5175, inclusive. The reporting person undertakes to provide the Issuer, any security holder of the Issuer, or the staff of the Securities and Exchange Commission, upon request, full information regarding the number of shares sold at each separate price within such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sold in multiple transactions at prices ranging from $173.735 to $174.36, inclusive. The reporting person undertakes to provide the Issuer, any security holder of the Issuer, or the staff of the Securities and Exchange Commission, upon request, full information regarding the number of shares sold at each separate price within such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 shares were sold in multiple transactions at prices ranging from $174.70 to $174.85, inclusive. The reporting person undertakes to provide the Issuer, any security holder of the Issuer, or the staff of the Securities and Exchange Commission, upon request, full information regarding the number of shares sold at each separate price within such range.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Delia J. Makhlouta,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379160" TargetMode="External"/><Relationship Id="rId5" Type="http://schemas.openxmlformats.org/officeDocument/2006/relationships/hyperlink" Target="http://www.sec.gov/cgi-bin/browse-edgar?action=getcompany&amp;CIK=000105370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881</Words>
  <Characters>4739</Characters>
  <CharactersWithSpaces>5525</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