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-598805</wp:posOffset>
            </wp:positionV>
            <wp:extent cx="56515" cy="612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635635</wp:posOffset>
            </wp:positionV>
            <wp:extent cx="7049135" cy="680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804025"/>
                    </a:xfrm>
                    <a:prstGeom prst="rect">
                      <a:avLst/>
                    </a:prstGeom>
                    <a:noFill/>
                  </pic:spPr>
                </pic:pic>
              </a:graphicData>
            </a:graphic>
          </wp:anchor>
        </w:drawing>
      </w:r>
    </w:p>
    <w:p>
      <w:pPr>
        <w:spacing w:after="0" w:line="1071" w:lineRule="exact"/>
        <w:rPr>
          <w:sz w:val="24"/>
          <w:szCs w:val="24"/>
          <w:color w:val="auto"/>
        </w:rPr>
      </w:pPr>
    </w:p>
    <w:p>
      <w:pPr>
        <w:sectPr>
          <w:pgSz w:w="11900" w:h="16896"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Holmes Chad M</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CRA INTERNATIONAL,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CRAI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br w:type="column"/>
      </w:r>
    </w:p>
    <w:p>
      <w:pPr>
        <w:ind w:right="740"/>
        <w:spacing w:after="0" w:line="267"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7"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0000FF"/>
        </w:rPr>
        <w:t>EVP AND CHIEF CORP DEV OFFICER</w:t>
      </w:r>
    </w:p>
    <w:p>
      <w:pPr>
        <w:spacing w:after="0" w:line="323" w:lineRule="exact"/>
        <w:rPr>
          <w:sz w:val="24"/>
          <w:szCs w:val="24"/>
          <w:color w:val="auto"/>
        </w:rPr>
      </w:pPr>
    </w:p>
    <w:p>
      <w:pPr>
        <w:sectPr>
          <w:pgSz w:w="11900" w:h="16896" w:orient="portrait"/>
          <w:cols w:equalWidth="0" w:num="3">
            <w:col w:w="3180" w:space="720"/>
            <w:col w:w="3180" w:space="660"/>
            <w:col w:w="3340"/>
          </w:cols>
          <w:pgMar w:left="460" w:top="213" w:right="359" w:bottom="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BOSTON</w:t>
            </w: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0000FF"/>
                <w:w w:val="92"/>
              </w:rPr>
              <w:t>MA</w:t>
            </w:r>
          </w:p>
        </w:tc>
        <w:tc>
          <w:tcPr>
            <w:tcW w:w="940" w:type="dxa"/>
            <w:vAlign w:val="bottom"/>
          </w:tcPr>
          <w:p>
            <w:pPr>
              <w:spacing w:after="0"/>
              <w:rPr>
                <w:sz w:val="3"/>
                <w:szCs w:val="3"/>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02116</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7"/>
            <w:vMerge w:val="continue"/>
          </w:tcPr>
          <w:p>
            <w:pPr>
              <w:spacing w:after="0"/>
              <w:rPr>
                <w:sz w:val="3"/>
                <w:szCs w:val="3"/>
                <w:color w:val="auto"/>
              </w:rPr>
            </w:pPr>
          </w:p>
        </w:tc>
        <w:tc>
          <w:tcPr>
            <w:tcW w:w="360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vMerge w:val="restart"/>
          </w:tcPr>
          <w:p>
            <w:pPr>
              <w:ind w:left="520"/>
              <w:spacing w:after="0"/>
              <w:rPr>
                <w:sz w:val="20"/>
                <w:szCs w:val="20"/>
                <w:color w:val="auto"/>
              </w:rPr>
            </w:pPr>
            <w:r>
              <w:rPr>
                <w:rFonts w:ascii="Arial" w:cs="Arial" w:eastAsia="Arial" w:hAnsi="Arial"/>
                <w:sz w:val="12"/>
                <w:szCs w:val="12"/>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jc w:val="center"/>
              <w:ind w:righ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gridSpan w:val="5"/>
          </w:tcPr>
          <w:p>
            <w:pPr>
              <w:jc w:val="center"/>
              <w:ind w:left="694"/>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82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21"/>
                <w:szCs w:val="21"/>
                <w:color w:val="auto"/>
              </w:rPr>
            </w:pPr>
          </w:p>
        </w:tc>
        <w:tc>
          <w:tcPr>
            <w:tcW w:w="1820" w:type="dxa"/>
            <w:vAlign w:val="bottom"/>
            <w:gridSpan w:val="5"/>
          </w:tcPr>
          <w:p>
            <w:pPr>
              <w:jc w:val="center"/>
              <w:ind w:left="714"/>
              <w:spacing w:after="0"/>
              <w:rPr>
                <w:sz w:val="20"/>
                <w:szCs w:val="20"/>
                <w:color w:val="auto"/>
              </w:rPr>
            </w:pPr>
            <w:r>
              <w:rPr>
                <w:rFonts w:ascii="Times New Roman" w:cs="Times New Roman" w:eastAsia="Times New Roman" w:hAnsi="Times New Roman"/>
                <w:sz w:val="16"/>
                <w:szCs w:val="16"/>
                <w:color w:val="0000FF"/>
                <w:w w:val="98"/>
              </w:rPr>
              <w:t>05/20/2026</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0000FF"/>
                <w:w w:val="96"/>
              </w:rPr>
              <w:t>211.4412</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69"/>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46,784.4412</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21"/>
                <w:szCs w:val="21"/>
                <w:color w:val="auto"/>
              </w:rPr>
            </w:pPr>
          </w:p>
        </w:tc>
        <w:tc>
          <w:tcPr>
            <w:tcW w:w="1820" w:type="dxa"/>
            <w:vAlign w:val="bottom"/>
            <w:gridSpan w:val="5"/>
          </w:tcPr>
          <w:p>
            <w:pPr>
              <w:jc w:val="center"/>
              <w:ind w:left="714"/>
              <w:spacing w:after="0"/>
              <w:rPr>
                <w:sz w:val="20"/>
                <w:szCs w:val="20"/>
                <w:color w:val="auto"/>
              </w:rPr>
            </w:pPr>
            <w:r>
              <w:rPr>
                <w:rFonts w:ascii="Times New Roman" w:cs="Times New Roman" w:eastAsia="Times New Roman" w:hAnsi="Times New Roman"/>
                <w:sz w:val="16"/>
                <w:szCs w:val="16"/>
                <w:color w:val="0000FF"/>
                <w:w w:val="98"/>
              </w:rPr>
              <w:t>05/20/2026</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0000FF"/>
              </w:rPr>
              <w:t>2.4412</w:t>
            </w:r>
          </w:p>
        </w:tc>
        <w:tc>
          <w:tcPr>
            <w:tcW w:w="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jc w:val="center"/>
              <w:ind w:left="69"/>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148.01</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46,782</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21"/>
                <w:szCs w:val="21"/>
                <w:color w:val="auto"/>
              </w:rPr>
            </w:pPr>
          </w:p>
        </w:tc>
        <w:tc>
          <w:tcPr>
            <w:tcW w:w="1820" w:type="dxa"/>
            <w:vAlign w:val="bottom"/>
            <w:gridSpan w:val="5"/>
          </w:tcPr>
          <w:p>
            <w:pPr>
              <w:jc w:val="center"/>
              <w:ind w:left="714"/>
              <w:spacing w:after="0"/>
              <w:rPr>
                <w:sz w:val="20"/>
                <w:szCs w:val="20"/>
                <w:color w:val="auto"/>
              </w:rPr>
            </w:pPr>
            <w:r>
              <w:rPr>
                <w:rFonts w:ascii="Times New Roman" w:cs="Times New Roman" w:eastAsia="Times New Roman" w:hAnsi="Times New Roman"/>
                <w:sz w:val="16"/>
                <w:szCs w:val="16"/>
                <w:color w:val="0000FF"/>
                <w:w w:val="98"/>
              </w:rPr>
              <w:t>05/20/2026</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0000FF"/>
                <w:w w:val="89"/>
              </w:rPr>
              <w:t>F</w:t>
            </w:r>
          </w:p>
        </w:tc>
        <w:tc>
          <w:tcPr>
            <w:tcW w:w="68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jc w:val="center"/>
              <w:ind w:left="69"/>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148.01</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46,683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4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w w:val="96"/>
              </w:rPr>
              <w:t>Expiration Date</w:t>
            </w:r>
          </w:p>
        </w:tc>
        <w:tc>
          <w:tcPr>
            <w:tcW w:w="680" w:type="dxa"/>
            <w:vAlign w:val="bottom"/>
          </w:tcPr>
          <w:p>
            <w:pPr>
              <w:spacing w:after="0"/>
              <w:rPr>
                <w:sz w:val="10"/>
                <w:szCs w:val="10"/>
                <w:color w:val="auto"/>
              </w:rPr>
            </w:pPr>
          </w:p>
        </w:tc>
        <w:tc>
          <w:tcPr>
            <w:tcW w:w="13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of (D) (Instr. 3,</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4 and 5)</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05/20/2026</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center"/>
              <w:ind w:right="318"/>
              <w:spacing w:after="0"/>
              <w:rPr>
                <w:sz w:val="20"/>
                <w:szCs w:val="20"/>
                <w:color w:val="auto"/>
              </w:rPr>
            </w:pPr>
            <w:r>
              <w:rPr>
                <w:rFonts w:ascii="Times New Roman" w:cs="Times New Roman" w:eastAsia="Times New Roman" w:hAnsi="Times New Roman"/>
                <w:sz w:val="12"/>
                <w:szCs w:val="12"/>
                <w:color w:val="0000FF"/>
              </w:rPr>
              <w:t>M</w:t>
            </w:r>
          </w:p>
        </w:tc>
        <w:tc>
          <w:tcPr>
            <w:tcW w:w="96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211.4412</w:t>
            </w:r>
          </w:p>
        </w:tc>
        <w:tc>
          <w:tcPr>
            <w:tcW w:w="82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846.7766</w:t>
            </w:r>
          </w:p>
        </w:tc>
        <w:tc>
          <w:tcPr>
            <w:tcW w:w="2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635.3354</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ind w:right="6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1,579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1,579</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center"/>
              <w:ind w:right="9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365.9695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365.9695</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641.7412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641.7412</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551.9758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551.9758</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1,026.273</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1,026.273</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jc w:val="center"/>
              <w:ind w:right="97"/>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Nonqualified</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jc w:val="center"/>
              <w:ind w:right="2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44.87</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gridSpan w:val="2"/>
          </w:tcPr>
          <w:p>
            <w:pPr>
              <w:jc w:val="center"/>
              <w:ind w:right="41"/>
              <w:spacing w:after="0" w:line="198" w:lineRule="exact"/>
              <w:rPr>
                <w:sz w:val="20"/>
                <w:szCs w:val="20"/>
                <w:color w:val="auto"/>
              </w:rPr>
            </w:pPr>
            <w:r>
              <w:rPr>
                <w:rFonts w:ascii="Times New Roman" w:cs="Times New Roman" w:eastAsia="Times New Roman" w:hAnsi="Times New Roman"/>
                <w:sz w:val="12"/>
                <w:szCs w:val="12"/>
                <w:color w:val="0000FF"/>
                <w:w w:val="96"/>
              </w:rPr>
              <w:t>12/18/2017</w:t>
            </w:r>
            <w:r>
              <w:rPr>
                <w:rFonts w:ascii="Times New Roman" w:cs="Times New Roman" w:eastAsia="Times New Roman" w:hAnsi="Times New Roman"/>
                <w:sz w:val="20"/>
                <w:szCs w:val="20"/>
                <w:color w:val="008000"/>
                <w:w w:val="96"/>
                <w:vertAlign w:val="superscript"/>
              </w:rPr>
              <w:t>(8)</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2"/>
                <w:szCs w:val="12"/>
                <w:color w:val="0000FF"/>
              </w:rPr>
              <w:t>12/18/2027</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4,076</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4,076</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Option (right</w:t>
            </w: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jc w:val="center"/>
              <w:ind w:right="97"/>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qualified</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jc w:val="center"/>
              <w:ind w:right="2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47.45</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gridSpan w:val="2"/>
          </w:tcPr>
          <w:p>
            <w:pPr>
              <w:jc w:val="center"/>
              <w:ind w:right="41"/>
              <w:spacing w:after="0" w:line="198" w:lineRule="exact"/>
              <w:rPr>
                <w:sz w:val="20"/>
                <w:szCs w:val="20"/>
                <w:color w:val="auto"/>
              </w:rPr>
            </w:pPr>
            <w:r>
              <w:rPr>
                <w:rFonts w:ascii="Times New Roman" w:cs="Times New Roman" w:eastAsia="Times New Roman" w:hAnsi="Times New Roman"/>
                <w:sz w:val="12"/>
                <w:szCs w:val="12"/>
                <w:color w:val="0000FF"/>
                <w:w w:val="96"/>
              </w:rPr>
              <w:t>12/06/2018</w:t>
            </w:r>
            <w:r>
              <w:rPr>
                <w:rFonts w:ascii="Times New Roman" w:cs="Times New Roman" w:eastAsia="Times New Roman" w:hAnsi="Times New Roman"/>
                <w:sz w:val="20"/>
                <w:szCs w:val="20"/>
                <w:color w:val="008000"/>
                <w:w w:val="96"/>
                <w:vertAlign w:val="superscript"/>
              </w:rPr>
              <w:t>(8)</w:t>
            </w: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2"/>
                <w:szCs w:val="12"/>
                <w:color w:val="0000FF"/>
              </w:rPr>
              <w:t>12/06/2028</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4,425</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4,425</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8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jc w:val="center"/>
              <w:ind w:right="97"/>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Times New Roman" w:cs="Times New Roman" w:eastAsia="Times New Roman" w:hAnsi="Times New Roman"/>
          <w:sz w:val="12"/>
          <w:szCs w:val="12"/>
          <w:color w:val="0000FF"/>
        </w:rPr>
        <w:t>(right to</w:t>
      </w:r>
    </w:p>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220" w:hanging="4"/>
        <w:spacing w:after="0" w:line="24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2"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7.3354 Dividend Units, vest in three equal annual installments beginning on May 20,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in four equal annual installments beginning on April 9,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12.9695 Dividend Units, vest on April 11,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which include an aggregate of 22.7412 Dividend Units, vest on April 11,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11.9758 Dividend Units, vest in two equal annual installments beginning on April 29,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22.2730 Dividend Units, vest in two equal annual installments beginning on April 29, 2027.</w:t>
      </w:r>
    </w:p>
    <w:p>
      <w:pPr>
        <w:spacing w:after="0" w:line="4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Date indicated is date of grant. Option vests in four equal annual installments beginning on the first anniversary of the date of grant.</w:t>
      </w:r>
    </w:p>
    <w:p>
      <w:pPr>
        <w:sectPr>
          <w:pgSz w:w="11900" w:h="16896" w:orient="portrait"/>
          <w:cols w:equalWidth="0" w:num="1">
            <w:col w:w="11080"/>
          </w:cols>
          <w:pgMar w:left="460" w:top="213" w:right="359" w:bottom="0" w:gutter="0" w:footer="0" w:header="0"/>
          <w:type w:val="continuous"/>
        </w:sectPr>
      </w:pP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Delia J. Makhlouta,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-6350</wp:posOffset>
            </wp:positionV>
            <wp:extent cx="13195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spacing w:after="0" w:line="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-13335</wp:posOffset>
            </wp:positionV>
            <wp:extent cx="3333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3375" cy="7620"/>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ectPr>
          <w:pgSz w:w="11900" w:h="16896" w:orient="portrait"/>
          <w:cols w:equalWidth="0" w:num="2">
            <w:col w:w="8680" w:space="120"/>
            <w:col w:w="2280"/>
          </w:cols>
          <w:pgMar w:left="460" w:top="213" w:right="359" w:bottom="0" w:gutter="0" w:footer="0" w:header="0"/>
          <w:type w:val="continuous"/>
        </w:sectPr>
      </w:pPr>
    </w:p>
    <w:bookmarkStart w:id="1" w:name="page2"/>
    <w:bookmarkEnd w:id="1"/>
    <w:p>
      <w:pPr>
        <w:jc w:val="both"/>
        <w:ind w:left="4" w:right="2859" w:hanging="4"/>
        <w:spacing w:after="0" w:line="321"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6"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1819"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2026-05-22T16:54:10Z</dcterms:created>
  <dcterms:modified xsi:type="dcterms:W3CDTF">2026-05-22T16:54:10Z</dcterms:modified>
</cp:coreProperties>
</file>